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F" w:rsidRPr="00B65E35" w:rsidRDefault="009B66DF" w:rsidP="00B65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35">
        <w:rPr>
          <w:rFonts w:ascii="Times New Roman" w:eastAsia="Calibri" w:hAnsi="Times New Roman" w:cs="Times New Roman"/>
          <w:sz w:val="28"/>
          <w:szCs w:val="28"/>
        </w:rPr>
        <w:t xml:space="preserve">Анализ работы </w:t>
      </w:r>
    </w:p>
    <w:p w:rsidR="009B66DF" w:rsidRPr="00B65E35" w:rsidRDefault="009B66DF" w:rsidP="00B65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35">
        <w:rPr>
          <w:rFonts w:ascii="Times New Roman" w:eastAsia="Calibri" w:hAnsi="Times New Roman" w:cs="Times New Roman"/>
          <w:sz w:val="28"/>
          <w:szCs w:val="28"/>
        </w:rPr>
        <w:t>ресурсного центра по направлению «Физика»</w:t>
      </w:r>
    </w:p>
    <w:p w:rsidR="009B66DF" w:rsidRPr="00B65E35" w:rsidRDefault="009B66DF" w:rsidP="00B65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35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9B66DF" w:rsidRPr="00B65E35" w:rsidRDefault="009B66DF" w:rsidP="00B65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35">
        <w:rPr>
          <w:rFonts w:ascii="Times New Roman" w:eastAsia="Calibri" w:hAnsi="Times New Roman" w:cs="Times New Roman"/>
          <w:sz w:val="28"/>
          <w:szCs w:val="28"/>
        </w:rPr>
        <w:t>«Крупская районная гимназия»</w:t>
      </w:r>
    </w:p>
    <w:p w:rsidR="009B66DF" w:rsidRPr="00B65E35" w:rsidRDefault="00317EC6" w:rsidP="00B65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35">
        <w:rPr>
          <w:rFonts w:ascii="Times New Roman" w:eastAsia="Calibri" w:hAnsi="Times New Roman" w:cs="Times New Roman"/>
          <w:sz w:val="28"/>
          <w:szCs w:val="28"/>
        </w:rPr>
        <w:t>за 2022/2023</w:t>
      </w:r>
      <w:r w:rsidR="009B66DF" w:rsidRPr="00B65E35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B66DF" w:rsidRPr="00B65E35" w:rsidRDefault="009B66DF" w:rsidP="00B6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CE" w:rsidRPr="00B65E35" w:rsidRDefault="00D834A5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</w:rPr>
        <w:t xml:space="preserve">Ресурсный центр по физике на базе государственного учреждения образования «Крупская районная гимназия» функционирует с 2012 года. </w:t>
      </w:r>
      <w:r w:rsidR="00F1644D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работы ресурсного центра является </w:t>
      </w:r>
      <w:r w:rsidR="006C01C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образовательных потребностей, консультирование педагогических работников, оказание субъектам образовательного пространства информационно-методической поддержки по актуальным вопросам преподавания физики и обеспечению качества педагогической деятельности. </w:t>
      </w:r>
    </w:p>
    <w:p w:rsidR="00E710CB" w:rsidRPr="00B65E35" w:rsidRDefault="00317EC6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районного ресурсного центра по учебному предмету «Физика» в 2022/2023 учебном году осуществлялась в соответствии с нормативными правовыми документами </w:t>
      </w:r>
      <w:r w:rsidR="00F1644D" w:rsidRPr="00B65E35">
        <w:rPr>
          <w:rFonts w:ascii="Times New Roman" w:hAnsi="Times New Roman" w:cs="Times New Roman"/>
          <w:sz w:val="28"/>
          <w:szCs w:val="28"/>
        </w:rPr>
        <w:t xml:space="preserve">приказа отдела образования, спорта и туризма Крупского райисполкома от 29.08.2018 № </w:t>
      </w:r>
      <w:r w:rsidR="00B8590C" w:rsidRPr="00B65E35">
        <w:rPr>
          <w:rFonts w:ascii="Times New Roman" w:hAnsi="Times New Roman" w:cs="Times New Roman"/>
          <w:sz w:val="28"/>
          <w:szCs w:val="28"/>
        </w:rPr>
        <w:t>777 «</w:t>
      </w:r>
      <w:r w:rsidR="00F1644D" w:rsidRPr="00B65E35">
        <w:rPr>
          <w:rFonts w:ascii="Times New Roman" w:hAnsi="Times New Roman" w:cs="Times New Roman"/>
          <w:sz w:val="28"/>
          <w:szCs w:val="28"/>
        </w:rPr>
        <w:t xml:space="preserve">О работе ресурсных центров системы образования Крупского района», </w:t>
      </w:r>
      <w:r w:rsidR="00F1644D" w:rsidRPr="00B65E35">
        <w:rPr>
          <w:rFonts w:ascii="Times New Roman" w:hAnsi="Times New Roman" w:cs="Times New Roman"/>
          <w:iCs/>
          <w:spacing w:val="4"/>
          <w:sz w:val="28"/>
          <w:szCs w:val="28"/>
        </w:rPr>
        <w:t>правовых документов:</w:t>
      </w:r>
      <w:r w:rsidR="00F1644D" w:rsidRPr="00B65E35">
        <w:rPr>
          <w:rFonts w:ascii="Times New Roman" w:hAnsi="Times New Roman" w:cs="Times New Roman"/>
          <w:sz w:val="28"/>
          <w:szCs w:val="28"/>
        </w:rPr>
        <w:t xml:space="preserve"> </w:t>
      </w:r>
      <w:r w:rsidR="00F1644D" w:rsidRPr="00B65E35">
        <w:rPr>
          <w:rFonts w:ascii="Times New Roman" w:hAnsi="Times New Roman" w:cs="Times New Roman"/>
          <w:iCs/>
          <w:spacing w:val="4"/>
          <w:sz w:val="28"/>
          <w:szCs w:val="28"/>
        </w:rPr>
        <w:t>положения о РЦ, нормативных документов Министерства образования, управления образования, отдела образования Крупского райисполкома и проводилось в соответствии с</w:t>
      </w:r>
      <w:proofErr w:type="gramEnd"/>
      <w:r w:rsidR="00F1644D" w:rsidRPr="00B65E35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планом работы.</w:t>
      </w:r>
    </w:p>
    <w:p w:rsidR="00E710CB" w:rsidRPr="00B65E35" w:rsidRDefault="00C03D7A" w:rsidP="00B65E35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lang w:val="ru-RU"/>
        </w:rPr>
      </w:pPr>
      <w:r w:rsidRPr="00B65E35">
        <w:rPr>
          <w:color w:val="000000"/>
          <w:sz w:val="28"/>
          <w:szCs w:val="28"/>
          <w:lang w:val="ru-RU"/>
        </w:rPr>
        <w:t xml:space="preserve">В </w:t>
      </w:r>
      <w:r w:rsidR="006C01CE" w:rsidRPr="00B65E35">
        <w:rPr>
          <w:color w:val="000000"/>
          <w:sz w:val="28"/>
          <w:szCs w:val="28"/>
          <w:lang w:val="ru-RU"/>
        </w:rPr>
        <w:t>2022</w:t>
      </w:r>
      <w:r w:rsidR="00E710CB" w:rsidRPr="00B65E35">
        <w:rPr>
          <w:color w:val="000000"/>
          <w:sz w:val="28"/>
          <w:szCs w:val="28"/>
          <w:lang w:val="ru-RU"/>
        </w:rPr>
        <w:t>/2</w:t>
      </w:r>
      <w:r w:rsidR="006C01CE" w:rsidRPr="00B65E35">
        <w:rPr>
          <w:color w:val="000000"/>
          <w:sz w:val="28"/>
          <w:szCs w:val="28"/>
          <w:lang w:val="ru-RU"/>
        </w:rPr>
        <w:t>023</w:t>
      </w:r>
      <w:r w:rsidR="00E710CB" w:rsidRPr="00B65E35">
        <w:rPr>
          <w:color w:val="000000"/>
          <w:sz w:val="28"/>
          <w:szCs w:val="28"/>
          <w:lang w:val="ru-RU"/>
        </w:rPr>
        <w:t xml:space="preserve"> учебном году </w:t>
      </w:r>
      <w:r w:rsidRPr="00B65E35">
        <w:rPr>
          <w:color w:val="000000"/>
          <w:sz w:val="28"/>
          <w:szCs w:val="28"/>
          <w:lang w:val="ru-RU"/>
        </w:rPr>
        <w:t>РРЦ решались следующие задачи</w:t>
      </w:r>
      <w:r w:rsidR="00E710CB" w:rsidRPr="00B65E35">
        <w:rPr>
          <w:color w:val="000000"/>
          <w:sz w:val="28"/>
          <w:szCs w:val="28"/>
          <w:lang w:val="ru-RU"/>
        </w:rPr>
        <w:t>:</w:t>
      </w:r>
    </w:p>
    <w:p w:rsidR="006C01CE" w:rsidRPr="00B65E35" w:rsidRDefault="00F71BFE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C01C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повышению информационной культуры и </w:t>
      </w:r>
      <w:proofErr w:type="spellStart"/>
      <w:r w:rsidR="006C01C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медиакомпетентности</w:t>
      </w:r>
      <w:proofErr w:type="spellEnd"/>
      <w:r w:rsidR="006C01C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по формированию личностной, </w:t>
      </w:r>
      <w:proofErr w:type="spellStart"/>
      <w:r w:rsidR="006C01C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="006C01C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предметной компетенций обучающихся.</w:t>
      </w:r>
    </w:p>
    <w:p w:rsidR="006C01CE" w:rsidRPr="00B65E35" w:rsidRDefault="006C01CE" w:rsidP="00B65E3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совершенствованию форм работы с одаренными и высокомотивированными детьми по повышению результативности участия в интеллектуальных, творческих конкурсах, предметных олимпиадах и конференциях.</w:t>
      </w:r>
    </w:p>
    <w:p w:rsidR="006C01CE" w:rsidRPr="00B65E35" w:rsidRDefault="006C01CE" w:rsidP="00B65E3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методическое сопровождение роста профессиональной компетентности педагогов через участие в методических мероприятиях различного уровня с дальнейшей публикацией в средствах массовой информации.</w:t>
      </w:r>
    </w:p>
    <w:p w:rsidR="006C01CE" w:rsidRPr="00B65E35" w:rsidRDefault="00327F3E" w:rsidP="00B65E35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01C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консультационную помощь педагогам по организационно-методическим и психолого-педагогическим вопросам, в подготовке учебных и учебно-методических материалов, отвечающих современному состоянию науки, требованиям педагогики и психологии.</w:t>
      </w:r>
    </w:p>
    <w:p w:rsidR="00C03D7A" w:rsidRPr="00B65E35" w:rsidRDefault="00327F3E" w:rsidP="00B65E35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65E3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C01CE" w:rsidRPr="00B65E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>своение учителями способов организации обучения учащихся с широким использованием современных средств коммуникации, онлайн</w:t>
      </w:r>
      <w:r w:rsidR="00951791" w:rsidRPr="00B65E3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взаимодействия, дистанционного обучения и образовательных </w:t>
      </w:r>
      <w:proofErr w:type="spellStart"/>
      <w:r w:rsidR="00C03D7A" w:rsidRPr="00B65E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>нтернет-ресурсов</w:t>
      </w:r>
      <w:proofErr w:type="spellEnd"/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C01CE" w:rsidRPr="00B65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 xml:space="preserve">широкое использование в практике работы учителей информационно-методической поддержки образовательного </w:t>
      </w:r>
      <w:r w:rsidR="00C03D7A" w:rsidRPr="00B65E35">
        <w:rPr>
          <w:rFonts w:ascii="Times New Roman" w:hAnsi="Times New Roman" w:cs="Times New Roman"/>
          <w:color w:val="000000"/>
          <w:sz w:val="28"/>
          <w:szCs w:val="28"/>
        </w:rPr>
        <w:t xml:space="preserve">процесса, </w:t>
      </w:r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интернет-сайтом </w:t>
      </w:r>
      <w:r w:rsidR="00951791" w:rsidRPr="00B65E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>Единый информационно-образовательный ресурс</w:t>
      </w:r>
      <w:r w:rsidR="00B65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0CB" w:rsidRPr="00B65E35" w:rsidRDefault="00327F3E" w:rsidP="00B65E35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65E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3D7A" w:rsidRPr="00B65E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710CB" w:rsidRPr="00B65E35">
        <w:rPr>
          <w:rFonts w:ascii="Times New Roman" w:hAnsi="Times New Roman" w:cs="Times New Roman"/>
          <w:color w:val="000000"/>
          <w:sz w:val="28"/>
          <w:szCs w:val="28"/>
        </w:rPr>
        <w:t>овершенствование образовательного процесса по физике с учетом рекомендаций по результатам изучения качества общего среднего образования, проведенного Национальным и</w:t>
      </w:r>
      <w:r w:rsidR="00C03D7A" w:rsidRPr="00B65E35">
        <w:rPr>
          <w:rFonts w:ascii="Times New Roman" w:hAnsi="Times New Roman" w:cs="Times New Roman"/>
          <w:color w:val="000000"/>
          <w:sz w:val="28"/>
          <w:szCs w:val="28"/>
        </w:rPr>
        <w:t>нститутом образования.</w:t>
      </w:r>
    </w:p>
    <w:p w:rsidR="00C03D7A" w:rsidRPr="00B65E35" w:rsidRDefault="00C03D7A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hAnsi="Times New Roman" w:cs="Times New Roman"/>
          <w:sz w:val="28"/>
          <w:szCs w:val="28"/>
        </w:rPr>
        <w:lastRenderedPageBreak/>
        <w:t>Документация ресурсного центра систематизирована. План работы ресурсного центра оформлен в табличной форме и отражает дату проведения мероприятий, название мероприятий, место проведения и ответственных за их проведение. В соответствии с поставленными целями и задачами, работа РРЦ осуществлялась по следующим направлениям:</w:t>
      </w:r>
    </w:p>
    <w:p w:rsidR="00C03D7A" w:rsidRPr="00B65E35" w:rsidRDefault="00C03D7A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hAnsi="Times New Roman" w:cs="Times New Roman"/>
          <w:sz w:val="28"/>
          <w:szCs w:val="28"/>
        </w:rPr>
        <w:t>информационно-аналитическая работа;</w:t>
      </w:r>
    </w:p>
    <w:p w:rsidR="00C03D7A" w:rsidRPr="00B65E35" w:rsidRDefault="00C03D7A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hAnsi="Times New Roman" w:cs="Times New Roman"/>
          <w:sz w:val="28"/>
          <w:szCs w:val="28"/>
        </w:rPr>
        <w:t>учебно-методическая работа;</w:t>
      </w:r>
    </w:p>
    <w:p w:rsidR="00C03D7A" w:rsidRPr="00B65E35" w:rsidRDefault="00C03D7A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hAnsi="Times New Roman" w:cs="Times New Roman"/>
          <w:sz w:val="28"/>
          <w:szCs w:val="28"/>
        </w:rPr>
        <w:t>организационно-методическая работа;</w:t>
      </w:r>
    </w:p>
    <w:p w:rsidR="00BA340E" w:rsidRPr="00B65E35" w:rsidRDefault="00C03D7A" w:rsidP="00B6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</w:rPr>
        <w:t>работа по сохранению и развитию материально-технической базы и учебно-методической базы центра, информационному сопровождению работы центра.</w:t>
      </w:r>
      <w:r w:rsidR="00BA340E" w:rsidRPr="00B65E3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81242C" w:rsidRPr="00B65E35" w:rsidRDefault="00BA340E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планиро</w:t>
      </w:r>
      <w:r w:rsidR="0081242C" w:rsidRPr="00B6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ресурсного центра строилась</w:t>
      </w:r>
      <w:r w:rsidRPr="00B6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плана мероприятий для учителей и учащихся Крупского района, плана работы учреждения образования.</w:t>
      </w:r>
      <w:r w:rsidR="0081242C" w:rsidRPr="00B6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2C" w:rsidRPr="00B65E35" w:rsidRDefault="0081242C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65E35">
        <w:rPr>
          <w:rFonts w:ascii="Times New Roman" w:hAnsi="Times New Roman" w:cs="Times New Roman"/>
          <w:sz w:val="28"/>
          <w:szCs w:val="28"/>
        </w:rPr>
        <w:t>Основным направление</w:t>
      </w:r>
      <w:r w:rsidR="00327F3E" w:rsidRPr="00B65E35">
        <w:rPr>
          <w:rFonts w:ascii="Times New Roman" w:hAnsi="Times New Roman" w:cs="Times New Roman"/>
          <w:sz w:val="28"/>
          <w:szCs w:val="28"/>
        </w:rPr>
        <w:t>м деятельности РРЦ</w:t>
      </w:r>
      <w:r w:rsidRPr="00B65E35">
        <w:rPr>
          <w:rFonts w:ascii="Times New Roman" w:hAnsi="Times New Roman" w:cs="Times New Roman"/>
          <w:sz w:val="28"/>
          <w:szCs w:val="28"/>
        </w:rPr>
        <w:t xml:space="preserve"> являлась информационная, консультационно-методическая и справочная помощь всем участникам образовательного процесса, работа с одаренными и высокомотивированными учащимися на учебных занятиях и во внеклассной работе, проведение обучающих семинаров, мастер-классов для педагогов гимназии, района и города, накопление и систематизация дидактического материала.</w:t>
      </w:r>
    </w:p>
    <w:p w:rsidR="00BA340E" w:rsidRPr="00B65E35" w:rsidRDefault="00BA340E" w:rsidP="00B6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B6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интеллектуальных конкурсов (ноябрь-апрель) работа направлена на подготовку учащихся к участию в республиканской олимпиаде по учебному предмету «Физика» и</w:t>
      </w:r>
      <w:r w:rsidR="00327F3E" w:rsidRPr="00B6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«Астрономия», </w:t>
      </w:r>
      <w:r w:rsidRPr="00B6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исследовательских работ учащихся.</w:t>
      </w:r>
    </w:p>
    <w:p w:rsidR="00BA340E" w:rsidRPr="00B65E35" w:rsidRDefault="00BA340E" w:rsidP="00B6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мероприятий в рамках работы ресурсного центра используются следующие диагностические техники, приемы и методы: «Рефлексивная мишень», «Плюс-минус-интересно», которые способствуют получить оценку содержания мероприятия; оценку формы, методов взаимодействия во время проведения мероприятия; оценку деятельности руководителя ресурсного центра самоанализ деятельности не только результатов, но и самой деятельности участником мероприятий. Также очень эффективным является групповой обмен мнениями, благодаря которому участники имеют возможность определить, насколько они удовлетворены тем, что получили в ходе обучения, а преподаватель имеет возможность получить конкретную обратную связь от каждого участника и в дальнейшем учесть их пожелания.</w:t>
      </w:r>
    </w:p>
    <w:p w:rsidR="008A6CED" w:rsidRPr="00B65E35" w:rsidRDefault="00C03D7A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методической копилке районного ресурсного центра по учебным предметам “Физика” и “Астрономия” находятся разработки учебных занятий, олимпиадных занятий, внеклассных мероприятий, </w:t>
      </w:r>
      <w:proofErr w:type="spellStart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 тесты для осуществления дифференциации образовательного процесса и проведения контроля усвоения учащимися содержания образования. Также имеются материалы по подготовке учащихся к централизованному тестированию.</w:t>
      </w:r>
      <w:r w:rsidR="0081242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ресурсном центре собраны и каталогизированы олимпиадные</w:t>
      </w:r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классам начиная с 1987 года. Создан паспорт кабинета с</w:t>
      </w:r>
      <w:r w:rsidR="0081242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описью оборудования, </w:t>
      </w:r>
      <w:proofErr w:type="spellStart"/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каталога презентаций по физике и</w:t>
      </w:r>
      <w:r w:rsidR="0081242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астрономии, перечень методической и специальной литературы, перечень</w:t>
      </w:r>
      <w:r w:rsidR="0081242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открытых уроков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классам и дидактические сценарии уроков. Педагоги в</w:t>
      </w:r>
      <w:r w:rsidR="0081242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время имеют возможность воспользоваться всеми материалами</w:t>
      </w:r>
      <w:r w:rsidR="0081242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 получить индивидуальную консультацию. На сайте размещён</w:t>
      </w:r>
      <w:r w:rsidR="0081242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ресурсного центра и перечень имеющихся материалов.</w:t>
      </w:r>
    </w:p>
    <w:p w:rsidR="00FD23A3" w:rsidRPr="00B65E35" w:rsidRDefault="00475DE1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имеется необходимое оборудование для проведения как </w:t>
      </w:r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работы центр располагает хорошо оборудованным и оснащенным кабинетом</w:t>
      </w:r>
      <w:proofErr w:type="gramStart"/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ронтальных лабораторных работ, так и практических занятий, лабораторного эксперимента. Для урочной и внеурочной работы есть подборка методической литературы, сборников </w:t>
      </w:r>
      <w:proofErr w:type="gramStart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печ</w:t>
      </w:r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атном, так и в электронном виде.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располагает компьютером (необходим выход в интернет), оборудованием для вывода печатной и электронной информации. </w:t>
      </w:r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proofErr w:type="spellStart"/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="00FD23A3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учебно-методических материалов</w:t>
      </w:r>
      <w:r w:rsidR="00327F3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75DE1" w:rsidRPr="00B65E35" w:rsidRDefault="00475DE1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Медиатека ресурсного центра на протяжении учебного года пополнялась олимпиадными заданиями, заданиями для </w:t>
      </w:r>
      <w:proofErr w:type="gramStart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интернет-олимпиады</w:t>
      </w:r>
      <w:proofErr w:type="gramEnd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материалами для подготовки к централизованному тестированию; методическими разработками уроков и презентациями к урокам физики и астрономии. Фонд центра постоянно пополняется научно-методическими материалами и разработками.</w:t>
      </w:r>
    </w:p>
    <w:p w:rsidR="00FD23A3" w:rsidRPr="00B65E35" w:rsidRDefault="00F71BFE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E35">
        <w:rPr>
          <w:rFonts w:ascii="Times New Roman" w:hAnsi="Times New Roman" w:cs="Times New Roman"/>
          <w:sz w:val="28"/>
          <w:szCs w:val="28"/>
        </w:rPr>
        <w:t>Деятельностью ресурсного центра занимается 15 учителей района.  Имеют высшее образование 15 учителей  (100%).  Имеют  высшую  категорию  –  6 учитель (40%), 1 категорию – 7 учителей (47%),</w:t>
      </w:r>
      <w:r w:rsidR="00B65E35">
        <w:rPr>
          <w:rFonts w:ascii="Times New Roman" w:hAnsi="Times New Roman" w:cs="Times New Roman"/>
          <w:sz w:val="28"/>
          <w:szCs w:val="28"/>
        </w:rPr>
        <w:t xml:space="preserve"> </w:t>
      </w:r>
      <w:r w:rsidRPr="00B65E35">
        <w:rPr>
          <w:rFonts w:ascii="Times New Roman" w:hAnsi="Times New Roman" w:cs="Times New Roman"/>
          <w:sz w:val="28"/>
          <w:szCs w:val="28"/>
        </w:rPr>
        <w:t xml:space="preserve">2 категорию – 1 учитель (7%),  б/к – 1 учитель (7%). 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центра состоит в творческой группе учителей Минской области. </w:t>
      </w:r>
      <w:r w:rsidRPr="00B65E35">
        <w:rPr>
          <w:rFonts w:ascii="Times New Roman" w:hAnsi="Times New Roman" w:cs="Times New Roman"/>
          <w:sz w:val="28"/>
          <w:szCs w:val="28"/>
        </w:rPr>
        <w:t>Создана стройная система методической работы, которая обеспечивает высокий уровень профессионального мастерства педагогов. Все члены ресурсного центра имеют сертификат пользователя информационных технологий, что в полной мере позволяет активно использовать в образовательном процессе информационные технологии.</w:t>
      </w:r>
      <w:r w:rsidRPr="00B6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23A3" w:rsidRPr="00B65E35" w:rsidRDefault="00B65E35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 w:rsidR="004D618B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«Крупская районная гимн</w:t>
      </w:r>
      <w:r w:rsidR="00327F3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азия» создана вкладка «Ресурсный центр</w:t>
      </w:r>
      <w:r w:rsidR="004D618B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педагогов района, на которой размещены положение о </w:t>
      </w:r>
      <w:r w:rsidR="00327F3E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618B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РЦ, план работы районного ресурсного центра по учебным предметам «Физика», «Астрономия» на учебный год, состав творческой группы, методическая копилка по организации работы с высокомотивированными учащимися, информационные материалы «В помощь учителю», сценарные разработки педагогов района для организации внеклассной работы.</w:t>
      </w:r>
      <w:proofErr w:type="gramEnd"/>
    </w:p>
    <w:p w:rsidR="004D618B" w:rsidRPr="00B65E35" w:rsidRDefault="004D618B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оказания методической поддержки педагогами района в рамках работы ресурсного центра были проведены консультации по темам:</w:t>
      </w:r>
    </w:p>
    <w:p w:rsidR="004D618B" w:rsidRPr="00B65E35" w:rsidRDefault="004D618B" w:rsidP="00B65E3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  <w:lang w:eastAsia="ru-RU"/>
        </w:rPr>
        <w:t>Организация профильного об</w:t>
      </w:r>
      <w:r w:rsidR="00FD23A3" w:rsidRPr="00B65E35">
        <w:rPr>
          <w:rFonts w:ascii="Times New Roman" w:hAnsi="Times New Roman" w:cs="Times New Roman"/>
          <w:sz w:val="28"/>
          <w:szCs w:val="28"/>
          <w:lang w:eastAsia="ru-RU"/>
        </w:rPr>
        <w:t>учения учащихся X - XI классов.</w:t>
      </w:r>
    </w:p>
    <w:p w:rsidR="004D618B" w:rsidRPr="00B65E35" w:rsidRDefault="004D618B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(ИКТ) и электронных образовательных ресурсов в образовательном процессе по физике как средств организации активной учебно-познавательной деятельности учащихся</w:t>
      </w:r>
      <w:r w:rsidR="00FD23A3" w:rsidRPr="00B65E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618B" w:rsidRPr="00B65E35" w:rsidRDefault="004D618B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bCs/>
          <w:sz w:val="28"/>
          <w:szCs w:val="28"/>
        </w:rPr>
        <w:t xml:space="preserve">Использование в образовательном процессе дидактических материалов по физике практико-ориентированного характера при формировании </w:t>
      </w:r>
      <w:proofErr w:type="spellStart"/>
      <w:r w:rsidRPr="00B65E3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65E35">
        <w:rPr>
          <w:rFonts w:ascii="Times New Roman" w:hAnsi="Times New Roman" w:cs="Times New Roman"/>
          <w:bCs/>
          <w:sz w:val="28"/>
          <w:szCs w:val="28"/>
        </w:rPr>
        <w:t xml:space="preserve"> умений и навыков учащихся</w:t>
      </w:r>
      <w:r w:rsidR="00FD23A3" w:rsidRPr="00B65E3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18B" w:rsidRPr="00B65E35" w:rsidRDefault="004D618B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</w:rPr>
        <w:t>Организация экспериментально-исследовательской деятельности учащихся на учебных занятиях по физике и астрономии</w:t>
      </w:r>
      <w:r w:rsidR="00FD23A3" w:rsidRPr="00B65E35">
        <w:rPr>
          <w:rFonts w:ascii="Times New Roman" w:hAnsi="Times New Roman" w:cs="Times New Roman"/>
          <w:sz w:val="28"/>
          <w:szCs w:val="28"/>
        </w:rPr>
        <w:t>.</w:t>
      </w:r>
    </w:p>
    <w:p w:rsidR="004D618B" w:rsidRPr="00B65E35" w:rsidRDefault="004D618B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</w:rPr>
        <w:lastRenderedPageBreak/>
        <w:t>Возможности использования современных информационно-коммуникативных технологий в образовательном процессе: опыт, проблема, перспектива</w:t>
      </w:r>
      <w:r w:rsidR="00FD23A3" w:rsidRPr="00B65E35">
        <w:rPr>
          <w:rFonts w:ascii="Times New Roman" w:hAnsi="Times New Roman" w:cs="Times New Roman"/>
          <w:sz w:val="28"/>
          <w:szCs w:val="28"/>
        </w:rPr>
        <w:t>.</w:t>
      </w:r>
    </w:p>
    <w:p w:rsidR="001C5DDC" w:rsidRPr="00B65E35" w:rsidRDefault="004D618B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</w:rPr>
        <w:t>Современный урок с использованием техник визуализации: проектирование, проведение и анализ</w:t>
      </w:r>
      <w:r w:rsidR="0099527D" w:rsidRPr="00B65E35">
        <w:rPr>
          <w:rFonts w:ascii="Times New Roman" w:hAnsi="Times New Roman" w:cs="Times New Roman"/>
          <w:sz w:val="28"/>
          <w:szCs w:val="28"/>
        </w:rPr>
        <w:t>.</w:t>
      </w:r>
    </w:p>
    <w:p w:rsidR="001C5DDC" w:rsidRPr="00B65E35" w:rsidRDefault="0099527D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sz w:val="28"/>
          <w:szCs w:val="28"/>
        </w:rPr>
        <w:t>Виртуальная онлайн консультация «Особенности разработки олимпиадных заданий по физике».</w:t>
      </w:r>
    </w:p>
    <w:p w:rsidR="008A6CED" w:rsidRPr="00B65E35" w:rsidRDefault="004D618B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имеет большое значение в работе с высокомотивированными и одаренными учащимися. На базе ресурсного центра учащиеся имеют возможность самостоятельно готовиться к занятиям и предметным олимпиадам, вести учебно-исследовательскую работу, заниматься проектной деятельностью по предметам физико-математического цикла. О результативности работы свидетельствуют успехи высокомотивированных учащихся в различных предметных олимпиадах и конкурсах.</w:t>
      </w:r>
      <w:r w:rsidR="008A6CED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оказываются учителям по материалам ЦТ</w:t>
      </w:r>
      <w:r w:rsidR="00CE0E9C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007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ЦЭ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</w:t>
      </w:r>
      <w:r w:rsidR="008A6CED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одике подготовки к тестированию, по вопросам организации профильного обучения, интересовались планированием учебного материала при организации обучения в профильных классах, особенностями преподавания, методическими разработками учителей центра. </w:t>
      </w:r>
      <w:r w:rsidR="00475DE1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DE1" w:rsidRPr="00B65E35" w:rsidRDefault="00475DE1" w:rsidP="00B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центра проводится второй этап республиканской олимпиады по физике</w:t>
      </w:r>
      <w:r w:rsidR="008A6CED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учащиеся 7-11 классов приняли активное участие в Международном конкурсе «Зубрёнок».</w:t>
      </w:r>
    </w:p>
    <w:p w:rsidR="008A6CED" w:rsidRPr="00B65E35" w:rsidRDefault="00475DE1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школ района активно транслируют свой инновационный опыт использования ИКТ через семинары, практикумы, мастер-классы, обобщение опыта, конкурсы и фестивали педагогического мастерства и т.п. </w:t>
      </w:r>
    </w:p>
    <w:p w:rsidR="008A6CED" w:rsidRPr="00B65E35" w:rsidRDefault="00475DE1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работы подтверждается победами учащихся профильных классов в предметных олимпиадах и конкурсах, а также показателями их учебной деятельности. </w:t>
      </w:r>
    </w:p>
    <w:p w:rsidR="00475DE1" w:rsidRPr="00B65E35" w:rsidRDefault="00475DE1" w:rsidP="00B6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проведённой работы показал, что тематика заседаний </w:t>
      </w:r>
      <w:r w:rsidR="008A6CED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 является актуальной, значимой для развития и роста профессиональных компетенций педагогических кадров и отвечает запросам учителей. Большинство педагогов района понимают значимость данной работы, и многие принимают активное участие в его работе.</w:t>
      </w:r>
    </w:p>
    <w:p w:rsidR="0081242C" w:rsidRPr="00B65E35" w:rsidRDefault="00475DE1" w:rsidP="00B6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деятельности РЦ в следующем году, учитывая</w:t>
      </w:r>
      <w:r w:rsid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 заседаний, профессиональные запросы учителей, актуальность</w:t>
      </w:r>
      <w:r w:rsid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рассматриваемых вопросов, их значение для совершенствования качества</w:t>
      </w:r>
      <w:r w:rsid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деятельности, видится целесообразным проводить работу</w:t>
      </w:r>
      <w:r w:rsid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комплексного решения проблемы профессионального</w:t>
      </w:r>
      <w:r w:rsid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педагогических кадров и создание условий для оптимального</w:t>
      </w:r>
      <w:r w:rsid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ED" w:rsidRPr="00B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одарённых детей, также направить работу </w:t>
      </w:r>
      <w:r w:rsidR="008A6CED" w:rsidRPr="00B65E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эффективную подготовку учащихся к ЦЭ и ЦТ содейств</w:t>
      </w:r>
      <w:r w:rsidR="001C5DDC" w:rsidRPr="00B65E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ует повышению качества обучения.</w:t>
      </w:r>
      <w:proofErr w:type="gramEnd"/>
    </w:p>
    <w:p w:rsidR="009B66DF" w:rsidRPr="00B65E35" w:rsidRDefault="009B66DF" w:rsidP="00B65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B66DF" w:rsidRPr="00B65E35" w:rsidRDefault="009B66DF" w:rsidP="00B6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B65E3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B66DF" w:rsidRPr="00B65E35" w:rsidRDefault="009B66DF" w:rsidP="00B6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35">
        <w:rPr>
          <w:rFonts w:ascii="Times New Roman" w:hAnsi="Times New Roman" w:cs="Times New Roman"/>
          <w:sz w:val="28"/>
          <w:szCs w:val="28"/>
        </w:rPr>
        <w:t xml:space="preserve">ресурсного центра по физике                </w:t>
      </w:r>
      <w:r w:rsidR="00B65E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65E35">
        <w:rPr>
          <w:rFonts w:ascii="Times New Roman" w:hAnsi="Times New Roman" w:cs="Times New Roman"/>
          <w:sz w:val="28"/>
          <w:szCs w:val="28"/>
        </w:rPr>
        <w:t>С.В.</w:t>
      </w:r>
      <w:r w:rsidRPr="00B65E35">
        <w:rPr>
          <w:rFonts w:ascii="Times New Roman" w:hAnsi="Times New Roman" w:cs="Times New Roman"/>
          <w:sz w:val="28"/>
          <w:szCs w:val="28"/>
        </w:rPr>
        <w:t>Кульгавая</w:t>
      </w:r>
      <w:bookmarkStart w:id="0" w:name="_GoBack"/>
      <w:bookmarkEnd w:id="0"/>
      <w:proofErr w:type="spellEnd"/>
    </w:p>
    <w:sectPr w:rsidR="009B66DF" w:rsidRPr="00B65E35" w:rsidSect="00B65E35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181"/>
    <w:multiLevelType w:val="multilevel"/>
    <w:tmpl w:val="66D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741EA"/>
    <w:multiLevelType w:val="hybridMultilevel"/>
    <w:tmpl w:val="674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4A19"/>
    <w:multiLevelType w:val="hybridMultilevel"/>
    <w:tmpl w:val="668EB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D6F"/>
    <w:multiLevelType w:val="multilevel"/>
    <w:tmpl w:val="DB06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C07963"/>
    <w:multiLevelType w:val="hybridMultilevel"/>
    <w:tmpl w:val="1D96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74650"/>
    <w:multiLevelType w:val="hybridMultilevel"/>
    <w:tmpl w:val="ABC8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DF"/>
    <w:rsid w:val="000138C4"/>
    <w:rsid w:val="000C234D"/>
    <w:rsid w:val="00197B57"/>
    <w:rsid w:val="001C5DDC"/>
    <w:rsid w:val="00224703"/>
    <w:rsid w:val="00225007"/>
    <w:rsid w:val="00317EC6"/>
    <w:rsid w:val="00327F3E"/>
    <w:rsid w:val="003F52BE"/>
    <w:rsid w:val="00475DE1"/>
    <w:rsid w:val="004D618B"/>
    <w:rsid w:val="005D2454"/>
    <w:rsid w:val="00674E87"/>
    <w:rsid w:val="006A1ADD"/>
    <w:rsid w:val="006C01CE"/>
    <w:rsid w:val="006F7993"/>
    <w:rsid w:val="00701893"/>
    <w:rsid w:val="0081242C"/>
    <w:rsid w:val="0081555E"/>
    <w:rsid w:val="00815895"/>
    <w:rsid w:val="00857EB4"/>
    <w:rsid w:val="008A6CED"/>
    <w:rsid w:val="00951791"/>
    <w:rsid w:val="0099527D"/>
    <w:rsid w:val="009B66DF"/>
    <w:rsid w:val="00A97CD6"/>
    <w:rsid w:val="00B65E35"/>
    <w:rsid w:val="00B77F48"/>
    <w:rsid w:val="00B8590C"/>
    <w:rsid w:val="00BA340E"/>
    <w:rsid w:val="00C03D7A"/>
    <w:rsid w:val="00C65C2E"/>
    <w:rsid w:val="00C67535"/>
    <w:rsid w:val="00CE0E9C"/>
    <w:rsid w:val="00CE4162"/>
    <w:rsid w:val="00D834A5"/>
    <w:rsid w:val="00E710CB"/>
    <w:rsid w:val="00F1644D"/>
    <w:rsid w:val="00F71BFE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a4">
    <w:name w:val="Emphasis"/>
    <w:basedOn w:val="a0"/>
    <w:uiPriority w:val="20"/>
    <w:qFormat/>
    <w:rsid w:val="00E710CB"/>
    <w:rPr>
      <w:i/>
      <w:iCs/>
    </w:rPr>
  </w:style>
  <w:style w:type="paragraph" w:customStyle="1" w:styleId="ql-align-justify">
    <w:name w:val="ql-align-justify"/>
    <w:basedOn w:val="a"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a5">
    <w:name w:val="List Paragraph"/>
    <w:basedOn w:val="a"/>
    <w:uiPriority w:val="34"/>
    <w:qFormat/>
    <w:rsid w:val="000C234D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57EB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6"/>
    <w:rsid w:val="00857EB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a4">
    <w:name w:val="Emphasis"/>
    <w:basedOn w:val="a0"/>
    <w:uiPriority w:val="20"/>
    <w:qFormat/>
    <w:rsid w:val="00E710CB"/>
    <w:rPr>
      <w:i/>
      <w:iCs/>
    </w:rPr>
  </w:style>
  <w:style w:type="paragraph" w:customStyle="1" w:styleId="ql-align-justify">
    <w:name w:val="ql-align-justify"/>
    <w:basedOn w:val="a"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a5">
    <w:name w:val="List Paragraph"/>
    <w:basedOn w:val="a"/>
    <w:uiPriority w:val="34"/>
    <w:qFormat/>
    <w:rsid w:val="000C234D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57EB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6"/>
    <w:rsid w:val="00857EB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Gimnaziya</cp:lastModifiedBy>
  <cp:revision>11</cp:revision>
  <cp:lastPrinted>2023-09-08T05:57:00Z</cp:lastPrinted>
  <dcterms:created xsi:type="dcterms:W3CDTF">2022-06-06T09:06:00Z</dcterms:created>
  <dcterms:modified xsi:type="dcterms:W3CDTF">2023-09-08T05:59:00Z</dcterms:modified>
</cp:coreProperties>
</file>